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042" w:rsidRPr="00393042" w:rsidRDefault="00393042" w:rsidP="00393042">
      <w:pPr>
        <w:spacing w:before="240" w:after="0" w:line="240" w:lineRule="auto"/>
        <w:jc w:val="center"/>
        <w:rPr>
          <w:rFonts w:ascii="Times New Roman" w:eastAsia="Times New Roman" w:hAnsi="Times New Roman" w:cs="Times New Roman"/>
          <w:caps/>
          <w:color w:val="000000"/>
          <w:sz w:val="24"/>
          <w:szCs w:val="24"/>
          <w:lang w:eastAsia="ru-RU"/>
        </w:rPr>
      </w:pPr>
      <w:r w:rsidRPr="00393042">
        <w:rPr>
          <w:rFonts w:ascii="Times New Roman" w:eastAsia="Times New Roman" w:hAnsi="Times New Roman" w:cs="Times New Roman"/>
          <w:caps/>
          <w:color w:val="000000"/>
          <w:sz w:val="24"/>
          <w:szCs w:val="24"/>
          <w:lang w:eastAsia="ru-RU"/>
        </w:rPr>
        <w:t>УГОЛОВНЫЙ КОДЕКС РЕСПУБЛИКИ БЕЛАРУСЬ</w:t>
      </w:r>
    </w:p>
    <w:p w:rsidR="00393042" w:rsidRPr="00393042" w:rsidRDefault="00393042" w:rsidP="00393042">
      <w:pPr>
        <w:spacing w:after="0" w:line="240" w:lineRule="auto"/>
        <w:jc w:val="center"/>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9 июля 1999 г. № 275-З</w:t>
      </w:r>
    </w:p>
    <w:p w:rsidR="00393042" w:rsidRDefault="00393042" w:rsidP="00393042">
      <w:pPr>
        <w:spacing w:before="240" w:after="240" w:line="240" w:lineRule="auto"/>
        <w:ind w:left="1922" w:hanging="1355"/>
        <w:rPr>
          <w:rFonts w:ascii="Times New Roman" w:eastAsia="Times New Roman" w:hAnsi="Times New Roman" w:cs="Times New Roman"/>
          <w:i/>
          <w:iCs/>
          <w:color w:val="000000"/>
          <w:sz w:val="28"/>
          <w:szCs w:val="28"/>
          <w:lang w:eastAsia="ru-RU"/>
        </w:rPr>
      </w:pPr>
      <w:r w:rsidRPr="00393042">
        <w:rPr>
          <w:rFonts w:ascii="Times New Roman" w:eastAsia="Times New Roman" w:hAnsi="Times New Roman" w:cs="Times New Roman"/>
          <w:color w:val="000000"/>
          <w:sz w:val="28"/>
          <w:szCs w:val="28"/>
          <w:lang w:eastAsia="ru-RU"/>
        </w:rPr>
        <w:br/>
      </w:r>
      <w:r w:rsidRPr="00393042">
        <w:rPr>
          <w:rFonts w:ascii="Times New Roman" w:eastAsia="Times New Roman" w:hAnsi="Times New Roman" w:cs="Times New Roman"/>
          <w:i/>
          <w:iCs/>
          <w:color w:val="000000"/>
          <w:sz w:val="28"/>
          <w:szCs w:val="28"/>
          <w:lang w:eastAsia="ru-RU"/>
        </w:rPr>
        <w:t>Источник: </w:t>
      </w:r>
      <w:hyperlink r:id="rId5" w:history="1">
        <w:r w:rsidRPr="00393042">
          <w:rPr>
            <w:rFonts w:ascii="Times New Roman" w:eastAsia="Times New Roman" w:hAnsi="Times New Roman" w:cs="Times New Roman"/>
            <w:i/>
            <w:iCs/>
            <w:color w:val="003366"/>
            <w:sz w:val="28"/>
            <w:szCs w:val="28"/>
            <w:u w:val="single"/>
            <w:lang w:eastAsia="ru-RU"/>
          </w:rPr>
          <w:t>https://pravo.by/document/?guid=3871&amp;p0=Hk9900275</w:t>
        </w:r>
      </w:hyperlink>
      <w:r w:rsidRPr="00393042">
        <w:rPr>
          <w:rFonts w:ascii="Times New Roman" w:eastAsia="Times New Roman" w:hAnsi="Times New Roman" w:cs="Times New Roman"/>
          <w:i/>
          <w:iCs/>
          <w:color w:val="000000"/>
          <w:sz w:val="28"/>
          <w:szCs w:val="28"/>
          <w:lang w:eastAsia="ru-RU"/>
        </w:rPr>
        <w:t> – Национальный правовой Интернет-портал Республики Беларусь</w:t>
      </w:r>
    </w:p>
    <w:p w:rsidR="00393042" w:rsidRDefault="00393042" w:rsidP="00393042">
      <w:pPr>
        <w:spacing w:before="240" w:after="240" w:line="240" w:lineRule="auto"/>
        <w:ind w:left="1922" w:hanging="1355"/>
        <w:rPr>
          <w:i/>
          <w:iCs/>
          <w:color w:val="000000"/>
          <w:sz w:val="28"/>
          <w:szCs w:val="28"/>
        </w:rPr>
      </w:pPr>
      <w:bookmarkStart w:id="0" w:name="_GoBack"/>
      <w:bookmarkEnd w:id="0"/>
      <w:r>
        <w:rPr>
          <w:color w:val="000000"/>
          <w:sz w:val="28"/>
          <w:szCs w:val="28"/>
          <w:shd w:val="clear" w:color="auto" w:fill="FFFFFF"/>
        </w:rPr>
        <w:t>Закон Республики Беларусь от 9 марта 2023 г. № 256-З (Национальный правовой Интернет-портал Республики Беларусь, 14.03.2023, 2/2976) &lt;H12300256&gt;</w:t>
      </w:r>
      <w:r>
        <w:rPr>
          <w:color w:val="000000"/>
          <w:sz w:val="28"/>
          <w:szCs w:val="28"/>
        </w:rPr>
        <w:br/>
      </w:r>
      <w:r>
        <w:rPr>
          <w:i/>
          <w:iCs/>
          <w:color w:val="000000"/>
          <w:sz w:val="28"/>
          <w:szCs w:val="28"/>
        </w:rPr>
        <w:t>Источник:</w:t>
      </w:r>
      <w:r>
        <w:rPr>
          <w:rStyle w:val="apple-converted-space"/>
          <w:i/>
          <w:iCs/>
          <w:color w:val="000000"/>
          <w:sz w:val="28"/>
          <w:szCs w:val="28"/>
        </w:rPr>
        <w:t> </w:t>
      </w:r>
      <w:hyperlink r:id="rId6" w:history="1">
        <w:r>
          <w:rPr>
            <w:rStyle w:val="a3"/>
            <w:i/>
            <w:iCs/>
            <w:color w:val="003366"/>
            <w:sz w:val="28"/>
            <w:szCs w:val="28"/>
          </w:rPr>
          <w:t>https://pravo.by/document/?guid=3871&amp;p0=Hk9900275</w:t>
        </w:r>
      </w:hyperlink>
      <w:r>
        <w:rPr>
          <w:rStyle w:val="apple-converted-space"/>
          <w:i/>
          <w:iCs/>
          <w:color w:val="000000"/>
          <w:sz w:val="28"/>
          <w:szCs w:val="28"/>
        </w:rPr>
        <w:t> </w:t>
      </w:r>
      <w:r>
        <w:rPr>
          <w:i/>
          <w:iCs/>
          <w:color w:val="000000"/>
          <w:sz w:val="28"/>
          <w:szCs w:val="28"/>
        </w:rPr>
        <w:t>– Национальный правовой Интернет-портал Республики Беларусь</w:t>
      </w:r>
    </w:p>
    <w:p w:rsidR="00393042" w:rsidRPr="00393042" w:rsidRDefault="00393042" w:rsidP="00393042">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393042">
        <w:rPr>
          <w:rFonts w:ascii="Times New Roman" w:eastAsia="Times New Roman" w:hAnsi="Times New Roman" w:cs="Times New Roman"/>
          <w:b/>
          <w:bCs/>
          <w:color w:val="000000"/>
          <w:sz w:val="24"/>
          <w:szCs w:val="24"/>
          <w:lang w:eastAsia="ru-RU"/>
        </w:rPr>
        <w:t>Статья 430. Получение взятки</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1. </w:t>
      </w:r>
      <w:proofErr w:type="gramStart"/>
      <w:r w:rsidRPr="00393042">
        <w:rPr>
          <w:rFonts w:ascii="Times New Roman" w:eastAsia="Times New Roman" w:hAnsi="Times New Roman" w:cs="Times New Roman"/>
          <w:color w:val="000000"/>
          <w:sz w:val="24"/>
          <w:szCs w:val="24"/>
          <w:lang w:eastAsia="ru-RU"/>
        </w:rPr>
        <w:t>Принятие должностным лицом для себя или для близких материальных ценностей либо приобретение выгод имущественного характера, предоставляемых исключительно в связи с занимаемым им должностным положением, за покровительство или попустительство по службе, благоприятное решение вопросов, входящих в его компетенцию, либо за выполнение или невыполнение в интересах дающего взятку или представляемых им лиц какого-либо действия, которое это лицо должно было или могло совершить</w:t>
      </w:r>
      <w:proofErr w:type="gramEnd"/>
      <w:r w:rsidRPr="00393042">
        <w:rPr>
          <w:rFonts w:ascii="Times New Roman" w:eastAsia="Times New Roman" w:hAnsi="Times New Roman" w:cs="Times New Roman"/>
          <w:color w:val="000000"/>
          <w:sz w:val="24"/>
          <w:szCs w:val="24"/>
          <w:lang w:eastAsia="ru-RU"/>
        </w:rPr>
        <w:t xml:space="preserve"> с использованием своих служебных полномочий (получение взятки),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наказываются ограничением свободы на срок от трех до пяти лет со штрафом и с лишением права занимать определенные должности или заниматься определенной деятельностью или лишением свободы на срок до семи лет со штрафом и с лишением права занимать определенные должности или заниматься определенной деятельностью.</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2. Получение взятки повторно, либо путем вымогательства, либо группой лиц по предварительному сговору, либо в крупном размере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лишением свободы на срок от трех до десяти лет со штрафом и с лишением права занимать определенные должности или заниматься определенной деятельностью.</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3. Действия, предусмотренные частями первой или второй настоящей статьи, совершенные лицом, ранее судимым за преступления, предусмотренные статьями 430, 431 и 432 настоящего Кодекса, либо в особо крупном размере, либо организованной группой, либо лицом, занимающим ответственное положение,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наказываются лишением свободы на срок от пяти до пятнадцати лет со штрафом и с лишением права занимать определенные должности или заниматься определенной деятельностью.</w:t>
      </w:r>
    </w:p>
    <w:p w:rsidR="00393042" w:rsidRPr="00393042" w:rsidRDefault="00393042" w:rsidP="00393042">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393042">
        <w:rPr>
          <w:rFonts w:ascii="Times New Roman" w:eastAsia="Times New Roman" w:hAnsi="Times New Roman" w:cs="Times New Roman"/>
          <w:b/>
          <w:bCs/>
          <w:color w:val="000000"/>
          <w:sz w:val="24"/>
          <w:szCs w:val="24"/>
          <w:lang w:eastAsia="ru-RU"/>
        </w:rPr>
        <w:t>Статья 431. Дача взятки</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1. Дача взятки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штрафом, или исправительными работами на срок до двух лет, или арестом, или ограничением свободы на срок до двух лет со штрафом или без штрафа, или лишением свободы на срок до пяти лет со штрафом или без штрафа.</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2. Дача взятки повторно, либо в крупном размере, либо с использованием своих служебных полномочий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ограничением свободы на срок до пяти лет со штрафом или без штрафа или лишением свободы на срок от двух до семи лет со штрафом или без штрафа.</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3. Дача взятки в особо крупном размере или лицом, ранее судимым за преступления, предусмотренные настоящей статьей, статьями 430 и 432 настоящего Кодекса,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лишением свободы на срок от пяти до десяти лет со штрафом или без штрафа.</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 </w:t>
      </w:r>
    </w:p>
    <w:p w:rsidR="00393042" w:rsidRPr="00393042" w:rsidRDefault="00393042" w:rsidP="00393042">
      <w:pPr>
        <w:spacing w:after="0" w:line="240" w:lineRule="auto"/>
        <w:ind w:firstLine="709"/>
        <w:jc w:val="both"/>
        <w:rPr>
          <w:rFonts w:ascii="Times New Roman" w:eastAsia="Times New Roman" w:hAnsi="Times New Roman" w:cs="Times New Roman"/>
          <w:color w:val="000000"/>
          <w:sz w:val="20"/>
          <w:szCs w:val="20"/>
          <w:lang w:eastAsia="ru-RU"/>
        </w:rPr>
      </w:pPr>
      <w:r w:rsidRPr="00393042">
        <w:rPr>
          <w:rFonts w:ascii="Times New Roman" w:eastAsia="Times New Roman" w:hAnsi="Times New Roman" w:cs="Times New Roman"/>
          <w:color w:val="000000"/>
          <w:sz w:val="20"/>
          <w:szCs w:val="20"/>
          <w:lang w:eastAsia="ru-RU"/>
        </w:rPr>
        <w:lastRenderedPageBreak/>
        <w:t xml:space="preserve">Примечание. </w:t>
      </w:r>
      <w:proofErr w:type="gramStart"/>
      <w:r w:rsidRPr="00393042">
        <w:rPr>
          <w:rFonts w:ascii="Times New Roman" w:eastAsia="Times New Roman" w:hAnsi="Times New Roman" w:cs="Times New Roman"/>
          <w:color w:val="000000"/>
          <w:sz w:val="20"/>
          <w:szCs w:val="20"/>
          <w:lang w:eastAsia="ru-RU"/>
        </w:rPr>
        <w:t>Лицо, давшее взятку, освобождается от уголовной ответственности, если в отношении его имело место вымогательство взятки либо если это лицо после дачи взятки добровольно заявило о содеянном и активно способствовало раскрытию и (или) расследованию преступления.</w:t>
      </w:r>
      <w:proofErr w:type="gramEnd"/>
    </w:p>
    <w:p w:rsidR="00393042" w:rsidRPr="00393042" w:rsidRDefault="00393042" w:rsidP="00393042">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393042">
        <w:rPr>
          <w:rFonts w:ascii="Times New Roman" w:eastAsia="Times New Roman" w:hAnsi="Times New Roman" w:cs="Times New Roman"/>
          <w:b/>
          <w:bCs/>
          <w:color w:val="000000"/>
          <w:sz w:val="24"/>
          <w:szCs w:val="24"/>
          <w:lang w:eastAsia="ru-RU"/>
        </w:rPr>
        <w:t>Статья 432. Посредничество во взяточничестве</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1. Непосредственная передача взятки по поручению взяткодателя или взяткополучателя (посредничество во взяточничестве)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штрафом, или арестом, или ограничением свободы на срок до двух лет, или лишением свободы на срок до четырех лет.</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2. Посредничество во взяточничестве, совершенное повторно, либо с использованием своих служебных полномочий, либо при получении взятки в крупном размере,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арестом, или ограничением свободы на срок до пяти лет, или лишением свободы на срок до шести лет.</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3. Посредничество во взяточничестве, совершенное лицом, ранее судимым за преступления, предусмотренные статьями 430, 431 и 432 настоящего Кодекса, либо при получении взятки в особо крупном размере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наказывается лишением свободы на срок от трех до семи лет со штрафом или без штрафа.</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 </w:t>
      </w:r>
    </w:p>
    <w:p w:rsidR="00393042" w:rsidRPr="00393042" w:rsidRDefault="00393042" w:rsidP="00393042">
      <w:pPr>
        <w:spacing w:after="0" w:line="240" w:lineRule="auto"/>
        <w:ind w:firstLine="709"/>
        <w:jc w:val="both"/>
        <w:rPr>
          <w:rFonts w:ascii="Times New Roman" w:eastAsia="Times New Roman" w:hAnsi="Times New Roman" w:cs="Times New Roman"/>
          <w:color w:val="000000"/>
          <w:sz w:val="20"/>
          <w:szCs w:val="20"/>
          <w:lang w:eastAsia="ru-RU"/>
        </w:rPr>
      </w:pPr>
      <w:r w:rsidRPr="00393042">
        <w:rPr>
          <w:rFonts w:ascii="Times New Roman" w:eastAsia="Times New Roman" w:hAnsi="Times New Roman" w:cs="Times New Roman"/>
          <w:color w:val="000000"/>
          <w:sz w:val="20"/>
          <w:szCs w:val="20"/>
          <w:lang w:eastAsia="ru-RU"/>
        </w:rPr>
        <w:t xml:space="preserve">Примечание. </w:t>
      </w:r>
      <w:proofErr w:type="gramStart"/>
      <w:r w:rsidRPr="00393042">
        <w:rPr>
          <w:rFonts w:ascii="Times New Roman" w:eastAsia="Times New Roman" w:hAnsi="Times New Roman" w:cs="Times New Roman"/>
          <w:color w:val="000000"/>
          <w:sz w:val="20"/>
          <w:szCs w:val="20"/>
          <w:lang w:eastAsia="ru-RU"/>
        </w:rPr>
        <w:t>Виновный в посредничестве во взяточничестве либо соучастник в даче или получении взятки освобождается от уголовной ответственности, если он после совершения преступных действий добровольно заявил о содеянном и активно способствовал раскрытию и (или) расследованию преступления.</w:t>
      </w:r>
      <w:proofErr w:type="gramEnd"/>
    </w:p>
    <w:p w:rsidR="00393042" w:rsidRPr="00393042" w:rsidRDefault="00393042" w:rsidP="00393042">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393042">
        <w:rPr>
          <w:rFonts w:ascii="Times New Roman" w:eastAsia="Times New Roman" w:hAnsi="Times New Roman" w:cs="Times New Roman"/>
          <w:b/>
          <w:bCs/>
          <w:color w:val="000000"/>
          <w:sz w:val="24"/>
          <w:szCs w:val="24"/>
          <w:lang w:eastAsia="ru-RU"/>
        </w:rPr>
        <w:t>Статья 433. Незаконное вознаграждение</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1. </w:t>
      </w:r>
      <w:proofErr w:type="gramStart"/>
      <w:r w:rsidRPr="00393042">
        <w:rPr>
          <w:rFonts w:ascii="Times New Roman" w:eastAsia="Times New Roman" w:hAnsi="Times New Roman" w:cs="Times New Roman"/>
          <w:color w:val="000000"/>
          <w:sz w:val="24"/>
          <w:szCs w:val="24"/>
          <w:lang w:eastAsia="ru-RU"/>
        </w:rPr>
        <w:t>Принятие работником государственного органа либо иной государственной организации, не являющимся должностным лицом, имущества или другой выгоды имущественного характера, предоставляемых ему за совершенное в пределах его служебных полномочий (трудовых обязанностей) действие (бездействие) в пользу лица, предоставляющего такое имущество или другую выгоду имущественного характера, либо за выполняемую работу, входящую в круг его служебных (трудовых) обязанностей, помимо предусмотренной законодательством Республики Беларусь оплаты труда</w:t>
      </w:r>
      <w:proofErr w:type="gramEnd"/>
      <w:r w:rsidRPr="00393042">
        <w:rPr>
          <w:rFonts w:ascii="Times New Roman" w:eastAsia="Times New Roman" w:hAnsi="Times New Roman" w:cs="Times New Roman"/>
          <w:color w:val="000000"/>
          <w:sz w:val="24"/>
          <w:szCs w:val="24"/>
          <w:lang w:eastAsia="ru-RU"/>
        </w:rPr>
        <w:t xml:space="preserve"> (принятие незаконного вознаграждения) либо предоставление такого вознаграждения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наказываются штрафом, или лишением права занимать определенные должности или заниматься определенной деятельностью, или исправительными работами на срок до двух лет, или арестом, или ограничением свободы на срок до трех лет со штрафом или без штрафа, или лишением свободы на срок до трех лет со штрафом или без штрафа.</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2. Те же действия, совершенные повторно, либо группой лиц по предварительному сговору, либо в крупном размере, а равно принятие незаконного вознаграждения, совершенное путем вымогательства,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393042">
        <w:rPr>
          <w:rFonts w:ascii="Times New Roman" w:eastAsia="Times New Roman" w:hAnsi="Times New Roman" w:cs="Times New Roman"/>
          <w:color w:val="000000"/>
          <w:sz w:val="24"/>
          <w:szCs w:val="24"/>
          <w:lang w:eastAsia="ru-RU"/>
        </w:rPr>
        <w:t>наказываются ограничением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 или без лишения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 или без лишения.</w:t>
      </w:r>
      <w:proofErr w:type="gramEnd"/>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3. Действия, предусмотренные частями 1 или 2 настоящей статьи, совершенные в особо крупном размере, –</w:t>
      </w:r>
    </w:p>
    <w:p w:rsidR="00393042" w:rsidRPr="00393042" w:rsidRDefault="00393042" w:rsidP="00393042">
      <w:pPr>
        <w:spacing w:after="0" w:line="240" w:lineRule="auto"/>
        <w:ind w:firstLine="567"/>
        <w:jc w:val="both"/>
        <w:rPr>
          <w:rFonts w:ascii="Times New Roman" w:eastAsia="Times New Roman" w:hAnsi="Times New Roman" w:cs="Times New Roman"/>
          <w:color w:val="000000"/>
          <w:sz w:val="24"/>
          <w:szCs w:val="24"/>
          <w:lang w:eastAsia="ru-RU"/>
        </w:rPr>
      </w:pPr>
      <w:r w:rsidRPr="00393042">
        <w:rPr>
          <w:rFonts w:ascii="Times New Roman" w:eastAsia="Times New Roman" w:hAnsi="Times New Roman" w:cs="Times New Roman"/>
          <w:color w:val="000000"/>
          <w:sz w:val="24"/>
          <w:szCs w:val="24"/>
          <w:lang w:eastAsia="ru-RU"/>
        </w:rPr>
        <w:t>наказываются лишением свободы на срок от трех до восьми лет со штрафом или без штрафа и с лишением права занимать определенные должности или заниматься определенной деятельностью или без лишения.</w:t>
      </w:r>
    </w:p>
    <w:p w:rsidR="00393042" w:rsidRPr="00393042" w:rsidRDefault="00393042" w:rsidP="00393042">
      <w:pPr>
        <w:spacing w:after="0" w:line="240" w:lineRule="auto"/>
        <w:ind w:firstLine="709"/>
        <w:jc w:val="both"/>
        <w:rPr>
          <w:rFonts w:ascii="Times New Roman" w:eastAsia="Times New Roman" w:hAnsi="Times New Roman" w:cs="Times New Roman"/>
          <w:color w:val="000000"/>
          <w:sz w:val="20"/>
          <w:szCs w:val="20"/>
          <w:lang w:eastAsia="ru-RU"/>
        </w:rPr>
      </w:pPr>
      <w:r w:rsidRPr="00393042">
        <w:rPr>
          <w:rFonts w:ascii="Times New Roman" w:eastAsia="Times New Roman" w:hAnsi="Times New Roman" w:cs="Times New Roman"/>
          <w:color w:val="000000"/>
          <w:sz w:val="20"/>
          <w:szCs w:val="20"/>
          <w:lang w:eastAsia="ru-RU"/>
        </w:rPr>
        <w:t> </w:t>
      </w:r>
    </w:p>
    <w:p w:rsidR="00393042" w:rsidRPr="00393042" w:rsidRDefault="00393042" w:rsidP="00393042">
      <w:pPr>
        <w:spacing w:after="0" w:line="240" w:lineRule="auto"/>
        <w:ind w:firstLine="709"/>
        <w:jc w:val="both"/>
        <w:rPr>
          <w:rFonts w:ascii="Times New Roman" w:eastAsia="Times New Roman" w:hAnsi="Times New Roman" w:cs="Times New Roman"/>
          <w:color w:val="000000"/>
          <w:sz w:val="20"/>
          <w:szCs w:val="20"/>
          <w:lang w:eastAsia="ru-RU"/>
        </w:rPr>
      </w:pPr>
      <w:r w:rsidRPr="00393042">
        <w:rPr>
          <w:rFonts w:ascii="Times New Roman" w:eastAsia="Times New Roman" w:hAnsi="Times New Roman" w:cs="Times New Roman"/>
          <w:color w:val="000000"/>
          <w:sz w:val="20"/>
          <w:szCs w:val="20"/>
          <w:lang w:eastAsia="ru-RU"/>
        </w:rPr>
        <w:t xml:space="preserve">Примечание. </w:t>
      </w:r>
      <w:proofErr w:type="gramStart"/>
      <w:r w:rsidRPr="00393042">
        <w:rPr>
          <w:rFonts w:ascii="Times New Roman" w:eastAsia="Times New Roman" w:hAnsi="Times New Roman" w:cs="Times New Roman"/>
          <w:color w:val="000000"/>
          <w:sz w:val="20"/>
          <w:szCs w:val="20"/>
          <w:lang w:eastAsia="ru-RU"/>
        </w:rPr>
        <w:t>Лицо, предоставившее вознаграждение, освобождается от уголовной ответственности, если в отношении его имело место вымогательство такого вознаграждения либо если это лицо после предоставления вознаграждения добровольно заявило о содеянном и активно способствовало раскрытию и (или) расследованию преступления.</w:t>
      </w:r>
      <w:proofErr w:type="gramEnd"/>
    </w:p>
    <w:p w:rsidR="00884934" w:rsidRDefault="00393042" w:rsidP="00393042">
      <w:r w:rsidRPr="00393042">
        <w:rPr>
          <w:rFonts w:ascii="Times New Roman" w:eastAsia="Times New Roman" w:hAnsi="Times New Roman" w:cs="Times New Roman"/>
          <w:color w:val="000000"/>
          <w:sz w:val="28"/>
          <w:szCs w:val="28"/>
          <w:lang w:eastAsia="ru-RU"/>
        </w:rPr>
        <w:lastRenderedPageBreak/>
        <w:br/>
      </w:r>
      <w:r w:rsidRPr="00393042">
        <w:rPr>
          <w:rFonts w:ascii="Times New Roman" w:eastAsia="Times New Roman" w:hAnsi="Times New Roman" w:cs="Times New Roman"/>
          <w:i/>
          <w:iCs/>
          <w:color w:val="000000"/>
          <w:sz w:val="28"/>
          <w:szCs w:val="28"/>
          <w:lang w:eastAsia="ru-RU"/>
        </w:rPr>
        <w:t>Источник: </w:t>
      </w:r>
      <w:hyperlink r:id="rId7" w:history="1">
        <w:r w:rsidRPr="00393042">
          <w:rPr>
            <w:rFonts w:ascii="Times New Roman" w:eastAsia="Times New Roman" w:hAnsi="Times New Roman" w:cs="Times New Roman"/>
            <w:i/>
            <w:iCs/>
            <w:color w:val="003366"/>
            <w:sz w:val="28"/>
            <w:szCs w:val="28"/>
            <w:u w:val="single"/>
            <w:lang w:eastAsia="ru-RU"/>
          </w:rPr>
          <w:t>https://pravo.by/document/?guid=3871&amp;p0=Hk9900275</w:t>
        </w:r>
      </w:hyperlink>
      <w:r w:rsidRPr="00393042">
        <w:rPr>
          <w:rFonts w:ascii="Times New Roman" w:eastAsia="Times New Roman" w:hAnsi="Times New Roman" w:cs="Times New Roman"/>
          <w:i/>
          <w:iCs/>
          <w:color w:val="000000"/>
          <w:sz w:val="28"/>
          <w:szCs w:val="28"/>
          <w:lang w:eastAsia="ru-RU"/>
        </w:rPr>
        <w:t> – Национальный правовой Интернет-портал Республики Беларусь</w:t>
      </w:r>
    </w:p>
    <w:sectPr w:rsidR="00884934" w:rsidSect="00393042">
      <w:pgSz w:w="11906" w:h="16838"/>
      <w:pgMar w:top="1134" w:right="850"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042"/>
    <w:rsid w:val="00393042"/>
    <w:rsid w:val="005A005B"/>
    <w:rsid w:val="00884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93042"/>
  </w:style>
  <w:style w:type="character" w:styleId="a3">
    <w:name w:val="Hyperlink"/>
    <w:basedOn w:val="a0"/>
    <w:uiPriority w:val="99"/>
    <w:semiHidden/>
    <w:unhideWhenUsed/>
    <w:rsid w:val="003930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93042"/>
  </w:style>
  <w:style w:type="character" w:styleId="a3">
    <w:name w:val="Hyperlink"/>
    <w:basedOn w:val="a0"/>
    <w:uiPriority w:val="99"/>
    <w:semiHidden/>
    <w:unhideWhenUsed/>
    <w:rsid w:val="003930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604453">
      <w:bodyDiv w:val="1"/>
      <w:marLeft w:val="0"/>
      <w:marRight w:val="0"/>
      <w:marTop w:val="0"/>
      <w:marBottom w:val="0"/>
      <w:divBdr>
        <w:top w:val="none" w:sz="0" w:space="0" w:color="auto"/>
        <w:left w:val="none" w:sz="0" w:space="0" w:color="auto"/>
        <w:bottom w:val="none" w:sz="0" w:space="0" w:color="auto"/>
        <w:right w:val="none" w:sz="0" w:space="0" w:color="auto"/>
      </w:divBdr>
    </w:div>
    <w:div w:id="199779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vo.by/document/?guid=3871&amp;p0=Hk990027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pravo.by/document/?guid=3871&amp;p0=Hk9900275" TargetMode="External"/><Relationship Id="rId5" Type="http://schemas.openxmlformats.org/officeDocument/2006/relationships/hyperlink" Target="https://pravo.by/document/?guid=3871&amp;p0=Hk990027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1005</Words>
  <Characters>5729</Characters>
  <Application>Microsoft Office Word</Application>
  <DocSecurity>0</DocSecurity>
  <Lines>47</Lines>
  <Paragraphs>13</Paragraphs>
  <ScaleCrop>false</ScaleCrop>
  <Company>Пользователь</Company>
  <LinksUpToDate>false</LinksUpToDate>
  <CharactersWithSpaces>6721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Майкрософт</dc:creator>
  <cp:keywords/>
  <dc:description/>
  <cp:lastModifiedBy>Майкрософт</cp:lastModifiedBy>
  <cp:revision>1</cp:revision>
  <dcterms:created xsi:type="dcterms:W3CDTF">2023-07-12T11:51:00Z</dcterms:created>
  <dcterms:modified xsi:type="dcterms:W3CDTF">2023-07-12T11:55:00Z</dcterms:modified>
</cp:coreProperties>
</file>